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8A6" w:rsidRDefault="00C126C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昌黎县医疗保障局主要事迹</w:t>
      </w:r>
    </w:p>
    <w:p w:rsidR="00CE78A6" w:rsidRDefault="00C126C8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昌黎县医疗保障局组建以来，在县委、县政府和市局的领导下，认真贯彻落实上级医疗保障政策，紧紧围绕“深化为民服务、保障基金安全”为工作主线，通过强化管理、优化服务，不断夯实医保各项基础工作，推进医疗保障体系稳定运行。</w:t>
      </w:r>
    </w:p>
    <w:p w:rsidR="00CE78A6" w:rsidRDefault="00C126C8" w:rsidP="002B77ED">
      <w:pPr>
        <w:spacing w:line="360" w:lineRule="auto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2B77ED">
        <w:rPr>
          <w:rFonts w:ascii="仿宋" w:eastAsia="仿宋" w:hAnsi="仿宋" w:cs="仿宋" w:hint="eastAsia"/>
          <w:b/>
          <w:sz w:val="32"/>
          <w:szCs w:val="32"/>
        </w:rPr>
        <w:t>一是聚焦改革，积极推进“四医”联动。</w:t>
      </w:r>
      <w:r>
        <w:rPr>
          <w:rFonts w:ascii="仿宋" w:eastAsia="仿宋" w:hAnsi="仿宋" w:cs="仿宋" w:hint="eastAsia"/>
          <w:sz w:val="32"/>
          <w:szCs w:val="32"/>
        </w:rPr>
        <w:t>医疗服务价格</w:t>
      </w:r>
      <w:r>
        <w:rPr>
          <w:rFonts w:ascii="仿宋" w:eastAsia="仿宋" w:hAnsi="仿宋" w:cs="仿宋" w:hint="eastAsia"/>
          <w:sz w:val="32"/>
          <w:szCs w:val="32"/>
        </w:rPr>
        <w:t>2019</w:t>
      </w:r>
      <w:r>
        <w:rPr>
          <w:rFonts w:ascii="仿宋" w:eastAsia="仿宋" w:hAnsi="仿宋" w:cs="仿宋" w:hint="eastAsia"/>
          <w:sz w:val="32"/>
          <w:szCs w:val="32"/>
        </w:rPr>
        <w:t>年明确各级医疗卫生机构收费标准</w:t>
      </w:r>
      <w:r>
        <w:rPr>
          <w:rFonts w:ascii="仿宋" w:eastAsia="仿宋" w:hAnsi="仿宋" w:cs="仿宋" w:hint="eastAsia"/>
          <w:sz w:val="32"/>
          <w:szCs w:val="32"/>
        </w:rPr>
        <w:t>1733</w:t>
      </w:r>
      <w:r>
        <w:rPr>
          <w:rFonts w:ascii="仿宋" w:eastAsia="仿宋" w:hAnsi="仿宋" w:cs="仿宋" w:hint="eastAsia"/>
          <w:sz w:val="32"/>
          <w:szCs w:val="32"/>
        </w:rPr>
        <w:t>项，</w:t>
      </w:r>
      <w:r>
        <w:rPr>
          <w:rFonts w:ascii="仿宋" w:eastAsia="仿宋" w:hAnsi="仿宋" w:cs="仿宋" w:hint="eastAsia"/>
          <w:sz w:val="32"/>
          <w:szCs w:val="32"/>
        </w:rPr>
        <w:t>2020</w:t>
      </w:r>
      <w:r>
        <w:rPr>
          <w:rFonts w:ascii="仿宋" w:eastAsia="仿宋" w:hAnsi="仿宋" w:cs="仿宋" w:hint="eastAsia"/>
          <w:sz w:val="32"/>
          <w:szCs w:val="32"/>
        </w:rPr>
        <w:t>年对我县部分医疗服务价格项目进行了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次核定与调整，进一步规范了我县医疗服务。已完成第一个批次采购周期药品集中采购工作，采购药品和金额分别完成周期采购任务的</w:t>
      </w:r>
      <w:r>
        <w:rPr>
          <w:rFonts w:ascii="仿宋" w:eastAsia="仿宋" w:hAnsi="仿宋" w:cs="仿宋" w:hint="eastAsia"/>
          <w:sz w:val="32"/>
          <w:szCs w:val="32"/>
        </w:rPr>
        <w:t>346.7%</w:t>
      </w:r>
      <w:r>
        <w:rPr>
          <w:rFonts w:ascii="仿宋" w:eastAsia="仿宋" w:hAnsi="仿宋" w:cs="仿宋" w:hint="eastAsia"/>
          <w:sz w:val="32"/>
          <w:szCs w:val="32"/>
        </w:rPr>
        <w:t>和</w:t>
      </w:r>
      <w:r>
        <w:rPr>
          <w:rFonts w:ascii="仿宋" w:eastAsia="仿宋" w:hAnsi="仿宋" w:cs="仿宋" w:hint="eastAsia"/>
          <w:sz w:val="32"/>
          <w:szCs w:val="32"/>
        </w:rPr>
        <w:t>391.7%</w:t>
      </w:r>
      <w:r>
        <w:rPr>
          <w:rFonts w:ascii="仿宋" w:eastAsia="仿宋" w:hAnsi="仿宋" w:cs="仿宋" w:hint="eastAsia"/>
          <w:sz w:val="32"/>
          <w:szCs w:val="32"/>
        </w:rPr>
        <w:t>，第二和第三批次采购正在积极推进中。医疗救助工作截止目前救助</w:t>
      </w:r>
      <w:r>
        <w:rPr>
          <w:rFonts w:ascii="仿宋" w:eastAsia="仿宋" w:hAnsi="仿宋" w:cs="仿宋" w:hint="eastAsia"/>
          <w:sz w:val="32"/>
          <w:szCs w:val="32"/>
        </w:rPr>
        <w:t>3921</w:t>
      </w:r>
      <w:r>
        <w:rPr>
          <w:rFonts w:ascii="仿宋" w:eastAsia="仿宋" w:hAnsi="仿宋" w:cs="仿宋" w:hint="eastAsia"/>
          <w:sz w:val="32"/>
          <w:szCs w:val="32"/>
        </w:rPr>
        <w:t>人次，救助金额拨付</w:t>
      </w:r>
      <w:r>
        <w:rPr>
          <w:rFonts w:ascii="仿宋" w:eastAsia="仿宋" w:hAnsi="仿宋" w:cs="仿宋" w:hint="eastAsia"/>
          <w:sz w:val="32"/>
          <w:szCs w:val="32"/>
        </w:rPr>
        <w:t>783.58</w:t>
      </w:r>
      <w:r>
        <w:rPr>
          <w:rFonts w:ascii="仿宋" w:eastAsia="仿宋" w:hAnsi="仿宋" w:cs="仿宋" w:hint="eastAsia"/>
          <w:sz w:val="32"/>
          <w:szCs w:val="32"/>
        </w:rPr>
        <w:t>万元。同医共体牵头医院签订打包支付医联体健康保障服务协议，累计拨付打包费用</w:t>
      </w:r>
      <w:r>
        <w:rPr>
          <w:rFonts w:ascii="仿宋" w:eastAsia="仿宋" w:hAnsi="仿宋" w:cs="仿宋" w:hint="eastAsia"/>
          <w:sz w:val="32"/>
          <w:szCs w:val="32"/>
        </w:rPr>
        <w:t>1858.82</w:t>
      </w:r>
      <w:r>
        <w:rPr>
          <w:rFonts w:ascii="仿宋" w:eastAsia="仿宋" w:hAnsi="仿宋" w:cs="仿宋" w:hint="eastAsia"/>
          <w:sz w:val="32"/>
          <w:szCs w:val="32"/>
        </w:rPr>
        <w:t>万元。</w:t>
      </w:r>
      <w:r w:rsidRPr="002B77ED">
        <w:rPr>
          <w:rFonts w:ascii="仿宋" w:eastAsia="仿宋" w:hAnsi="仿宋" w:cs="仿宋" w:hint="eastAsia"/>
          <w:b/>
          <w:sz w:val="32"/>
          <w:szCs w:val="32"/>
        </w:rPr>
        <w:t>二是聚焦脱贫攻坚，全面落实医保政策。</w:t>
      </w:r>
      <w:r>
        <w:rPr>
          <w:rFonts w:ascii="仿宋" w:eastAsia="仿宋" w:hAnsi="仿宋" w:cs="仿宋" w:hint="eastAsia"/>
          <w:sz w:val="32"/>
          <w:szCs w:val="32"/>
        </w:rPr>
        <w:t>对我县建档立卡贫困人口实现全员参保、金额资助，</w:t>
      </w:r>
      <w:r>
        <w:rPr>
          <w:rFonts w:ascii="仿宋" w:eastAsia="仿宋" w:hAnsi="仿宋" w:cs="仿宋" w:hint="eastAsia"/>
          <w:sz w:val="32"/>
          <w:szCs w:val="32"/>
        </w:rPr>
        <w:t>全县定点医疗机构全部实现基本医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疗、大病医疗和医疗救助“一站式”即时结算，将患有慢性病的</w:t>
      </w:r>
      <w:r>
        <w:rPr>
          <w:rFonts w:ascii="仿宋" w:eastAsia="仿宋" w:hAnsi="仿宋" w:cs="仿宋" w:hint="eastAsia"/>
          <w:sz w:val="32"/>
          <w:szCs w:val="32"/>
        </w:rPr>
        <w:t>646</w:t>
      </w:r>
      <w:r>
        <w:rPr>
          <w:rFonts w:ascii="仿宋" w:eastAsia="仿宋" w:hAnsi="仿宋" w:cs="仿宋" w:hint="eastAsia"/>
          <w:sz w:val="32"/>
          <w:szCs w:val="32"/>
        </w:rPr>
        <w:t>人纳入慢性病待遇范围。</w:t>
      </w:r>
      <w:r w:rsidRPr="002B77ED">
        <w:rPr>
          <w:rFonts w:ascii="仿宋" w:eastAsia="仿宋" w:hAnsi="仿宋" w:cs="仿宋" w:hint="eastAsia"/>
          <w:b/>
          <w:sz w:val="32"/>
          <w:szCs w:val="32"/>
        </w:rPr>
        <w:t>三是聚焦监管，持续维护基金安全。</w:t>
      </w:r>
      <w:r>
        <w:rPr>
          <w:rFonts w:ascii="仿宋" w:eastAsia="仿宋" w:hAnsi="仿宋" w:cs="仿宋" w:hint="eastAsia"/>
          <w:sz w:val="32"/>
          <w:szCs w:val="32"/>
        </w:rPr>
        <w:t>积极推进医保基金征缴，职工基本医疗保险截至目前收缴</w:t>
      </w:r>
      <w:r>
        <w:rPr>
          <w:rFonts w:ascii="仿宋" w:eastAsia="仿宋" w:hAnsi="仿宋" w:cs="仿宋" w:hint="eastAsia"/>
          <w:sz w:val="32"/>
          <w:szCs w:val="32"/>
        </w:rPr>
        <w:t>1.56</w:t>
      </w:r>
      <w:r>
        <w:rPr>
          <w:rFonts w:ascii="仿宋" w:eastAsia="仿宋" w:hAnsi="仿宋" w:cs="仿宋" w:hint="eastAsia"/>
          <w:sz w:val="32"/>
          <w:szCs w:val="32"/>
        </w:rPr>
        <w:t>亿元，累计结余</w:t>
      </w:r>
      <w:r>
        <w:rPr>
          <w:rFonts w:ascii="仿宋" w:eastAsia="仿宋" w:hAnsi="仿宋" w:cs="仿宋" w:hint="eastAsia"/>
          <w:sz w:val="32"/>
          <w:szCs w:val="32"/>
        </w:rPr>
        <w:t>1804.38</w:t>
      </w:r>
      <w:r>
        <w:rPr>
          <w:rFonts w:ascii="仿宋" w:eastAsia="仿宋" w:hAnsi="仿宋" w:cs="仿宋" w:hint="eastAsia"/>
          <w:sz w:val="32"/>
          <w:szCs w:val="32"/>
        </w:rPr>
        <w:t>万元。城乡居民基本医疗保险连续二年参保率达</w:t>
      </w:r>
      <w:r>
        <w:rPr>
          <w:rFonts w:ascii="仿宋" w:eastAsia="仿宋" w:hAnsi="仿宋" w:cs="仿宋" w:hint="eastAsia"/>
          <w:sz w:val="32"/>
          <w:szCs w:val="32"/>
        </w:rPr>
        <w:t>95%</w:t>
      </w:r>
      <w:r>
        <w:rPr>
          <w:rFonts w:ascii="仿宋" w:eastAsia="仿宋" w:hAnsi="仿宋" w:cs="仿宋" w:hint="eastAsia"/>
          <w:sz w:val="32"/>
          <w:szCs w:val="32"/>
        </w:rPr>
        <w:t>以上，均完成任务指标。严把医保定点准入关。对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申请纳入医保定点的医药机构进行重新严格评审，</w:t>
      </w:r>
      <w:r>
        <w:rPr>
          <w:rFonts w:ascii="仿宋" w:eastAsia="仿宋" w:hAnsi="仿宋" w:cs="仿宋" w:hint="eastAsia"/>
          <w:sz w:val="32"/>
          <w:szCs w:val="32"/>
        </w:rPr>
        <w:t>最终将符合条件的</w:t>
      </w:r>
      <w:r>
        <w:rPr>
          <w:rFonts w:ascii="仿宋" w:eastAsia="仿宋" w:hAnsi="仿宋" w:cs="仿宋" w:hint="eastAsia"/>
          <w:sz w:val="32"/>
          <w:szCs w:val="32"/>
        </w:rPr>
        <w:t>240</w:t>
      </w:r>
      <w:r>
        <w:rPr>
          <w:rFonts w:ascii="仿宋" w:eastAsia="仿宋" w:hAnsi="仿宋" w:cs="仿宋" w:hint="eastAsia"/>
          <w:sz w:val="32"/>
          <w:szCs w:val="32"/>
        </w:rPr>
        <w:t>家医药机构纳入了医保定点协议管理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民营医院、零售药店比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年底分别减少了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家和</w:t>
      </w:r>
      <w:r>
        <w:rPr>
          <w:rFonts w:ascii="仿宋" w:eastAsia="仿宋" w:hAnsi="仿宋" w:cs="仿宋" w:hint="eastAsia"/>
          <w:sz w:val="32"/>
          <w:szCs w:val="32"/>
        </w:rPr>
        <w:t>22</w:t>
      </w:r>
      <w:r>
        <w:rPr>
          <w:rFonts w:ascii="仿宋" w:eastAsia="仿宋" w:hAnsi="仿宋" w:cs="仿宋" w:hint="eastAsia"/>
          <w:sz w:val="32"/>
          <w:szCs w:val="32"/>
        </w:rPr>
        <w:t>家</w:t>
      </w:r>
      <w:r>
        <w:rPr>
          <w:rFonts w:ascii="仿宋" w:eastAsia="仿宋" w:hAnsi="仿宋" w:cs="仿宋" w:hint="eastAsia"/>
          <w:sz w:val="32"/>
          <w:szCs w:val="32"/>
        </w:rPr>
        <w:t>。多措并举力加强监管。为有效维护基</w:t>
      </w:r>
      <w:r>
        <w:rPr>
          <w:rFonts w:ascii="仿宋" w:eastAsia="仿宋" w:hAnsi="仿宋" w:cs="仿宋" w:hint="eastAsia"/>
          <w:sz w:val="32"/>
          <w:szCs w:val="32"/>
        </w:rPr>
        <w:t>金安全，通过联合检查、日常巡查，对定点医药机构实现现场稽核全覆盖，先后聘请医疗专家累计</w:t>
      </w:r>
      <w:r>
        <w:rPr>
          <w:rFonts w:ascii="仿宋" w:eastAsia="仿宋" w:hAnsi="仿宋" w:cs="仿宋" w:hint="eastAsia"/>
          <w:sz w:val="32"/>
          <w:szCs w:val="32"/>
        </w:rPr>
        <w:t>200</w:t>
      </w:r>
      <w:r>
        <w:rPr>
          <w:rFonts w:ascii="仿宋" w:eastAsia="仿宋" w:hAnsi="仿宋" w:cs="仿宋" w:hint="eastAsia"/>
          <w:sz w:val="32"/>
          <w:szCs w:val="32"/>
        </w:rPr>
        <w:t>人次，开展三次为期</w:t>
      </w:r>
      <w:r>
        <w:rPr>
          <w:rFonts w:ascii="仿宋" w:eastAsia="仿宋" w:hAnsi="仿宋" w:cs="仿宋" w:hint="eastAsia"/>
          <w:sz w:val="32"/>
          <w:szCs w:val="32"/>
        </w:rPr>
        <w:t>27</w:t>
      </w:r>
      <w:r>
        <w:rPr>
          <w:rFonts w:ascii="仿宋" w:eastAsia="仿宋" w:hAnsi="仿宋" w:cs="仿宋" w:hint="eastAsia"/>
          <w:sz w:val="32"/>
          <w:szCs w:val="32"/>
        </w:rPr>
        <w:t>天，对定点医疗机构</w:t>
      </w:r>
      <w:r>
        <w:rPr>
          <w:rFonts w:ascii="仿宋" w:eastAsia="仿宋" w:hAnsi="仿宋" w:cs="仿宋" w:hint="eastAsia"/>
          <w:sz w:val="32"/>
          <w:szCs w:val="32"/>
        </w:rPr>
        <w:t>26000</w:t>
      </w:r>
      <w:r>
        <w:rPr>
          <w:rFonts w:ascii="仿宋" w:eastAsia="仿宋" w:hAnsi="仿宋" w:cs="仿宋" w:hint="eastAsia"/>
          <w:sz w:val="32"/>
          <w:szCs w:val="32"/>
        </w:rPr>
        <w:t>余份病例审核。通过采取一系列形式的监管，有效打击了各类欺诈骗保行为，截止目前，扣款</w:t>
      </w:r>
      <w:r>
        <w:rPr>
          <w:rFonts w:ascii="仿宋" w:eastAsia="仿宋" w:hAnsi="仿宋" w:cs="仿宋" w:hint="eastAsia"/>
          <w:sz w:val="32"/>
          <w:szCs w:val="32"/>
        </w:rPr>
        <w:t>229.56</w:t>
      </w:r>
      <w:r>
        <w:rPr>
          <w:rFonts w:ascii="仿宋" w:eastAsia="仿宋" w:hAnsi="仿宋" w:cs="仿宋" w:hint="eastAsia"/>
          <w:sz w:val="32"/>
          <w:szCs w:val="32"/>
        </w:rPr>
        <w:t>万元，罚款</w:t>
      </w:r>
      <w:r>
        <w:rPr>
          <w:rFonts w:ascii="仿宋" w:eastAsia="仿宋" w:hAnsi="仿宋" w:cs="仿宋" w:hint="eastAsia"/>
          <w:sz w:val="32"/>
          <w:szCs w:val="32"/>
        </w:rPr>
        <w:t>4.3</w:t>
      </w:r>
      <w:r>
        <w:rPr>
          <w:rFonts w:ascii="仿宋" w:eastAsia="仿宋" w:hAnsi="仿宋" w:cs="仿宋" w:hint="eastAsia"/>
          <w:sz w:val="32"/>
          <w:szCs w:val="32"/>
        </w:rPr>
        <w:t>万元，刑拘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人，处理医保医师</w:t>
      </w:r>
      <w:r>
        <w:rPr>
          <w:rFonts w:ascii="仿宋" w:eastAsia="仿宋" w:hAnsi="仿宋" w:cs="仿宋" w:hint="eastAsia"/>
          <w:sz w:val="32"/>
          <w:szCs w:val="32"/>
        </w:rPr>
        <w:t>87</w:t>
      </w:r>
      <w:r>
        <w:rPr>
          <w:rFonts w:ascii="仿宋" w:eastAsia="仿宋" w:hAnsi="仿宋" w:cs="仿宋" w:hint="eastAsia"/>
          <w:sz w:val="32"/>
          <w:szCs w:val="32"/>
        </w:rPr>
        <w:t>人，累计解除</w:t>
      </w:r>
      <w:r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家医保定点，</w:t>
      </w:r>
      <w:r>
        <w:rPr>
          <w:rFonts w:ascii="仿宋" w:eastAsia="仿宋" w:hAnsi="仿宋" w:cs="仿宋" w:hint="eastAsia"/>
          <w:sz w:val="32"/>
          <w:szCs w:val="32"/>
        </w:rPr>
        <w:t>暂停</w:t>
      </w:r>
      <w:r>
        <w:rPr>
          <w:rFonts w:ascii="仿宋" w:eastAsia="仿宋" w:hAnsi="仿宋" w:cs="仿宋" w:hint="eastAsia"/>
          <w:sz w:val="32"/>
          <w:szCs w:val="32"/>
        </w:rPr>
        <w:t>29</w:t>
      </w:r>
      <w:r>
        <w:rPr>
          <w:rFonts w:ascii="仿宋" w:eastAsia="仿宋" w:hAnsi="仿宋" w:cs="仿宋" w:hint="eastAsia"/>
          <w:sz w:val="32"/>
          <w:szCs w:val="32"/>
        </w:rPr>
        <w:t>家定点零售药店、诊所医保划卡服务，处理</w:t>
      </w:r>
      <w:r>
        <w:rPr>
          <w:rFonts w:ascii="仿宋" w:eastAsia="仿宋" w:hAnsi="仿宋" w:cs="仿宋" w:hint="eastAsia"/>
          <w:sz w:val="32"/>
          <w:szCs w:val="32"/>
        </w:rPr>
        <w:t>25</w:t>
      </w:r>
      <w:r>
        <w:rPr>
          <w:rFonts w:ascii="仿宋" w:eastAsia="仿宋" w:hAnsi="仿宋" w:cs="仿宋" w:hint="eastAsia"/>
          <w:sz w:val="32"/>
          <w:szCs w:val="32"/>
        </w:rPr>
        <w:t>家定点医疗机构</w:t>
      </w:r>
      <w:r>
        <w:rPr>
          <w:rFonts w:ascii="仿宋" w:eastAsia="仿宋" w:hAnsi="仿宋" w:cs="仿宋" w:hint="eastAsia"/>
          <w:sz w:val="32"/>
          <w:szCs w:val="32"/>
        </w:rPr>
        <w:t>71</w:t>
      </w:r>
      <w:r>
        <w:rPr>
          <w:rFonts w:ascii="仿宋" w:eastAsia="仿宋" w:hAnsi="仿宋" w:cs="仿宋" w:hint="eastAsia"/>
          <w:sz w:val="32"/>
          <w:szCs w:val="32"/>
        </w:rPr>
        <w:t>次违规违约行为和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起个人骗保违法行为</w:t>
      </w:r>
      <w:r>
        <w:rPr>
          <w:rFonts w:ascii="仿宋" w:eastAsia="仿宋" w:hAnsi="仿宋" w:cs="仿宋" w:hint="eastAsia"/>
          <w:sz w:val="32"/>
          <w:szCs w:val="32"/>
        </w:rPr>
        <w:t>。</w:t>
      </w:r>
      <w:r w:rsidRPr="002B77ED">
        <w:rPr>
          <w:rFonts w:ascii="仿宋" w:eastAsia="仿宋" w:hAnsi="仿宋" w:cs="仿宋" w:hint="eastAsia"/>
          <w:b/>
          <w:sz w:val="32"/>
          <w:szCs w:val="32"/>
        </w:rPr>
        <w:t>四是聚焦服务，努力提高标准化建设。</w:t>
      </w:r>
      <w:r>
        <w:rPr>
          <w:rFonts w:ascii="仿宋" w:eastAsia="仿宋" w:hAnsi="仿宋" w:cs="仿宋" w:hint="eastAsia"/>
          <w:sz w:val="32"/>
          <w:szCs w:val="32"/>
        </w:rPr>
        <w:t>以行风建设为引导，以服务人民为宗旨，努力加强窗口单位的标准化建</w:t>
      </w:r>
      <w:r>
        <w:rPr>
          <w:rFonts w:ascii="仿宋" w:eastAsia="仿宋" w:hAnsi="仿宋" w:cs="仿宋" w:hint="eastAsia"/>
          <w:sz w:val="32"/>
          <w:szCs w:val="32"/>
        </w:rPr>
        <w:t>设。我局成立后逐步规范服务内容、服务流程，逐步实现县城内“一站式服务、一窗口办理、一单制结算”。</w:t>
      </w:r>
    </w:p>
    <w:sectPr w:rsidR="00CE78A6" w:rsidSect="00CE78A6">
      <w:footerReference w:type="default" r:id="rId7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6C8" w:rsidRDefault="00C126C8" w:rsidP="00CE78A6">
      <w:r>
        <w:separator/>
      </w:r>
    </w:p>
  </w:endnote>
  <w:endnote w:type="continuationSeparator" w:id="1">
    <w:p w:rsidR="00C126C8" w:rsidRDefault="00C126C8" w:rsidP="00CE7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8A6" w:rsidRDefault="00CE78A6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in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CE78A6" w:rsidRDefault="00C126C8">
                <w:pPr>
                  <w:pStyle w:val="a3"/>
                </w:pPr>
                <w:r>
                  <w:rPr>
                    <w:rFonts w:hint="eastAsia"/>
                  </w:rPr>
                  <w:t>—</w:t>
                </w:r>
                <w:r>
                  <w:rPr>
                    <w:rFonts w:hint="eastAsia"/>
                  </w:rPr>
                  <w:t xml:space="preserve"> </w:t>
                </w:r>
                <w:r w:rsidR="00CE78A6"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 w:rsidR="00CE78A6">
                  <w:rPr>
                    <w:rFonts w:hint="eastAsia"/>
                  </w:rPr>
                  <w:fldChar w:fldCharType="separate"/>
                </w:r>
                <w:r w:rsidR="002B77ED">
                  <w:rPr>
                    <w:noProof/>
                  </w:rPr>
                  <w:t>2</w:t>
                </w:r>
                <w:r w:rsidR="00CE78A6"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6C8" w:rsidRDefault="00C126C8" w:rsidP="00CE78A6">
      <w:r>
        <w:separator/>
      </w:r>
    </w:p>
  </w:footnote>
  <w:footnote w:type="continuationSeparator" w:id="1">
    <w:p w:rsidR="00C126C8" w:rsidRDefault="00C126C8" w:rsidP="00CE78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78A6"/>
    <w:rsid w:val="002B77ED"/>
    <w:rsid w:val="00C126C8"/>
    <w:rsid w:val="00CE78A6"/>
    <w:rsid w:val="2F194722"/>
    <w:rsid w:val="332F7A04"/>
    <w:rsid w:val="360F0286"/>
    <w:rsid w:val="362148F5"/>
    <w:rsid w:val="49023EF6"/>
    <w:rsid w:val="548C5CEA"/>
    <w:rsid w:val="5724473C"/>
    <w:rsid w:val="5CE54D08"/>
    <w:rsid w:val="64BA03AB"/>
    <w:rsid w:val="76C00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78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E78A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CE78A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818</Characters>
  <Application>Microsoft Office Word</Application>
  <DocSecurity>0</DocSecurity>
  <Lines>6</Lines>
  <Paragraphs>1</Paragraphs>
  <ScaleCrop>false</ScaleCrop>
  <Company>微软中国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Administrator.LN-20161116XVKO</dc:creator>
  <cp:lastModifiedBy>Administrator</cp:lastModifiedBy>
  <cp:revision>2</cp:revision>
  <cp:lastPrinted>2020-11-17T08:13:00Z</cp:lastPrinted>
  <dcterms:created xsi:type="dcterms:W3CDTF">2014-10-29T12:08:00Z</dcterms:created>
  <dcterms:modified xsi:type="dcterms:W3CDTF">2020-11-23T07:13:00Z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