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04F23" w:rsidRDefault="0072266E">
      <w:pPr>
        <w:spacing w:line="600" w:lineRule="exact"/>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秦皇岛市第一医院</w:t>
      </w:r>
      <w:bookmarkStart w:id="0" w:name="_GoBack"/>
      <w:bookmarkEnd w:id="0"/>
      <w:r>
        <w:rPr>
          <w:rFonts w:ascii="方正小标宋简体" w:eastAsia="方正小标宋简体" w:hAnsi="方正小标宋简体" w:cs="方正小标宋简体" w:hint="eastAsia"/>
          <w:sz w:val="44"/>
          <w:szCs w:val="44"/>
        </w:rPr>
        <w:t>主要事迹</w:t>
      </w:r>
    </w:p>
    <w:p w:rsidR="00204F23" w:rsidRDefault="00204F23" w:rsidP="00C35919">
      <w:pPr>
        <w:spacing w:line="540" w:lineRule="exact"/>
        <w:jc w:val="left"/>
        <w:rPr>
          <w:rFonts w:ascii="仿宋" w:eastAsia="仿宋" w:hAnsi="仿宋" w:cs="仿宋"/>
          <w:sz w:val="32"/>
          <w:szCs w:val="32"/>
        </w:rPr>
      </w:pPr>
    </w:p>
    <w:p w:rsidR="00204F23" w:rsidRPr="00370254" w:rsidRDefault="00C1044E" w:rsidP="00C35919">
      <w:pPr>
        <w:pStyle w:val="a0"/>
        <w:spacing w:line="540" w:lineRule="exact"/>
        <w:ind w:firstLineChars="200" w:firstLine="640"/>
        <w:rPr>
          <w:rFonts w:ascii="黑体" w:eastAsia="黑体" w:hAnsi="黑体" w:cs="楷体"/>
          <w:kern w:val="0"/>
          <w:sz w:val="32"/>
          <w:szCs w:val="32"/>
        </w:rPr>
      </w:pPr>
      <w:r w:rsidRPr="00370254">
        <w:rPr>
          <w:rFonts w:ascii="黑体" w:eastAsia="黑体" w:hAnsi="黑体" w:cs="楷体" w:hint="eastAsia"/>
          <w:kern w:val="0"/>
          <w:sz w:val="32"/>
          <w:szCs w:val="32"/>
        </w:rPr>
        <w:t>一、</w:t>
      </w:r>
      <w:r w:rsidR="0072266E" w:rsidRPr="00370254">
        <w:rPr>
          <w:rFonts w:ascii="黑体" w:eastAsia="黑体" w:hAnsi="黑体" w:cs="楷体" w:hint="eastAsia"/>
          <w:kern w:val="0"/>
          <w:sz w:val="32"/>
          <w:szCs w:val="32"/>
        </w:rPr>
        <w:t>强管控，建立智能医疗审核体系</w:t>
      </w:r>
    </w:p>
    <w:p w:rsidR="00204F23" w:rsidRDefault="0072266E" w:rsidP="00C35919">
      <w:pPr>
        <w:pStyle w:val="a0"/>
        <w:spacing w:line="540" w:lineRule="exact"/>
        <w:ind w:firstLineChars="200" w:firstLine="640"/>
        <w:rPr>
          <w:rFonts w:ascii="仿宋" w:eastAsia="仿宋" w:hAnsi="仿宋" w:cs="宋体"/>
          <w:kern w:val="0"/>
          <w:sz w:val="32"/>
          <w:szCs w:val="32"/>
        </w:rPr>
      </w:pPr>
      <w:r>
        <w:rPr>
          <w:rFonts w:ascii="仿宋" w:eastAsia="仿宋" w:hAnsi="仿宋" w:cs="宋体" w:hint="eastAsia"/>
          <w:kern w:val="0"/>
          <w:sz w:val="32"/>
          <w:szCs w:val="32"/>
        </w:rPr>
        <w:t>积极配合医保部门搭建秦皇岛智能医疗审核平台，成立医保智能审核答疑小组，由专人和市医保对接并进行答疑，变事后医保处罚为事前、事中控制，减少诊疗违规行为，实现医保基金结余留用。</w:t>
      </w:r>
    </w:p>
    <w:p w:rsidR="00204F23" w:rsidRPr="00370254" w:rsidRDefault="00C1044E" w:rsidP="00C35919">
      <w:pPr>
        <w:pStyle w:val="a0"/>
        <w:spacing w:line="540" w:lineRule="exact"/>
        <w:ind w:firstLineChars="200" w:firstLine="640"/>
        <w:rPr>
          <w:rFonts w:ascii="黑体" w:eastAsia="黑体" w:hAnsi="黑体" w:cs="楷体"/>
          <w:kern w:val="0"/>
          <w:sz w:val="32"/>
          <w:szCs w:val="32"/>
        </w:rPr>
      </w:pPr>
      <w:r w:rsidRPr="00370254">
        <w:rPr>
          <w:rFonts w:ascii="黑体" w:eastAsia="黑体" w:hAnsi="黑体" w:cs="楷体" w:hint="eastAsia"/>
          <w:kern w:val="0"/>
          <w:sz w:val="32"/>
          <w:szCs w:val="32"/>
        </w:rPr>
        <w:t>二、</w:t>
      </w:r>
      <w:r w:rsidR="0072266E" w:rsidRPr="00370254">
        <w:rPr>
          <w:rFonts w:ascii="黑体" w:eastAsia="黑体" w:hAnsi="黑体" w:cs="楷体" w:hint="eastAsia"/>
          <w:kern w:val="0"/>
          <w:sz w:val="32"/>
          <w:szCs w:val="32"/>
        </w:rPr>
        <w:t>挖潜能，创新医保就医流程</w:t>
      </w:r>
    </w:p>
    <w:p w:rsidR="00204F23" w:rsidRDefault="0072266E" w:rsidP="00C35919">
      <w:pPr>
        <w:pStyle w:val="a0"/>
        <w:spacing w:line="540" w:lineRule="exact"/>
        <w:ind w:firstLineChars="200" w:firstLine="640"/>
        <w:rPr>
          <w:rFonts w:ascii="仿宋" w:eastAsia="仿宋" w:hAnsi="仿宋" w:cs="宋体"/>
          <w:kern w:val="0"/>
          <w:sz w:val="32"/>
          <w:szCs w:val="32"/>
        </w:rPr>
      </w:pPr>
      <w:r>
        <w:rPr>
          <w:rFonts w:ascii="仿宋" w:eastAsia="仿宋" w:hAnsi="仿宋" w:cs="宋体" w:hint="eastAsia"/>
          <w:kern w:val="0"/>
          <w:sz w:val="32"/>
          <w:szCs w:val="32"/>
        </w:rPr>
        <w:t>以患者为中心，运用信息化手段，为患者提供便捷的医保结算服务。我院在市医疗保障局、人社局的支持下，开发了医保患者诊间结算功能，实现了患者持社保卡在医生诊室通过“一次插卡、一键结算”，同时完成医保统筹、医保账户和自付费用的结算。同时我院投放的社保卡自助机实现了签约、挂号、结算、检验单打印等标准化医保和医疗服务，极大地减少了患者排队等待时间，提升了患者的就医体验。</w:t>
      </w:r>
    </w:p>
    <w:p w:rsidR="00204F23" w:rsidRPr="00370254" w:rsidRDefault="00C1044E" w:rsidP="00C35919">
      <w:pPr>
        <w:pStyle w:val="a0"/>
        <w:spacing w:line="540" w:lineRule="exact"/>
        <w:ind w:firstLineChars="200" w:firstLine="640"/>
        <w:rPr>
          <w:rFonts w:ascii="黑体" w:eastAsia="黑体" w:hAnsi="黑体" w:cs="楷体"/>
          <w:kern w:val="0"/>
          <w:sz w:val="32"/>
          <w:szCs w:val="32"/>
        </w:rPr>
      </w:pPr>
      <w:r w:rsidRPr="00370254">
        <w:rPr>
          <w:rFonts w:ascii="黑体" w:eastAsia="黑体" w:hAnsi="黑体" w:cs="楷体" w:hint="eastAsia"/>
          <w:kern w:val="0"/>
          <w:sz w:val="32"/>
          <w:szCs w:val="32"/>
        </w:rPr>
        <w:t>三、</w:t>
      </w:r>
      <w:r w:rsidR="0072266E" w:rsidRPr="00370254">
        <w:rPr>
          <w:rFonts w:ascii="黑体" w:eastAsia="黑体" w:hAnsi="黑体" w:cs="楷体" w:hint="eastAsia"/>
          <w:kern w:val="0"/>
          <w:sz w:val="32"/>
          <w:szCs w:val="32"/>
        </w:rPr>
        <w:t>简程序，落实优化联网结算</w:t>
      </w:r>
    </w:p>
    <w:p w:rsidR="00204F23" w:rsidRDefault="0072266E" w:rsidP="00C35919">
      <w:pPr>
        <w:pStyle w:val="a0"/>
        <w:spacing w:line="540" w:lineRule="exact"/>
        <w:ind w:firstLineChars="200" w:firstLine="640"/>
        <w:rPr>
          <w:rFonts w:ascii="仿宋" w:eastAsia="仿宋" w:hAnsi="仿宋" w:cs="宋体"/>
          <w:kern w:val="0"/>
          <w:sz w:val="32"/>
          <w:szCs w:val="32"/>
        </w:rPr>
      </w:pPr>
      <w:r>
        <w:rPr>
          <w:rFonts w:ascii="仿宋" w:eastAsia="仿宋" w:hAnsi="仿宋" w:cs="宋体" w:hint="eastAsia"/>
          <w:kern w:val="0"/>
          <w:sz w:val="32"/>
          <w:szCs w:val="32"/>
        </w:rPr>
        <w:t>在保障基本医疗保险联网实时结算的基础上，还实现了职工意外伤害保险、离休干部、生育保险、工伤保险、省直医保、各地异地就医患者医保联网结算等工作，保障各类医保患者在我院都能够及时享受到联网直接结算政策。</w:t>
      </w:r>
    </w:p>
    <w:p w:rsidR="00204F23" w:rsidRPr="00370254" w:rsidRDefault="00C1044E" w:rsidP="00C35919">
      <w:pPr>
        <w:pStyle w:val="a0"/>
        <w:spacing w:line="540" w:lineRule="exact"/>
        <w:ind w:firstLineChars="200" w:firstLine="640"/>
        <w:rPr>
          <w:rFonts w:ascii="黑体" w:eastAsia="黑体" w:hAnsi="黑体" w:cs="楷体"/>
          <w:kern w:val="0"/>
          <w:sz w:val="32"/>
          <w:szCs w:val="32"/>
        </w:rPr>
      </w:pPr>
      <w:r w:rsidRPr="00370254">
        <w:rPr>
          <w:rFonts w:ascii="黑体" w:eastAsia="黑体" w:hAnsi="黑体" w:cs="楷体" w:hint="eastAsia"/>
          <w:kern w:val="0"/>
          <w:sz w:val="32"/>
          <w:szCs w:val="32"/>
        </w:rPr>
        <w:t>四、</w:t>
      </w:r>
      <w:r w:rsidR="0072266E" w:rsidRPr="00370254">
        <w:rPr>
          <w:rFonts w:ascii="黑体" w:eastAsia="黑体" w:hAnsi="黑体" w:cs="楷体" w:hint="eastAsia"/>
          <w:kern w:val="0"/>
          <w:sz w:val="32"/>
          <w:szCs w:val="32"/>
        </w:rPr>
        <w:t>勇革新，推进医保支付方式改革</w:t>
      </w:r>
    </w:p>
    <w:p w:rsidR="00204F23" w:rsidRDefault="0072266E" w:rsidP="00C35919">
      <w:pPr>
        <w:pStyle w:val="a0"/>
        <w:spacing w:line="540" w:lineRule="exact"/>
        <w:ind w:firstLineChars="200" w:firstLine="640"/>
        <w:rPr>
          <w:rFonts w:ascii="仿宋" w:eastAsia="仿宋" w:hAnsi="仿宋" w:cs="宋体"/>
          <w:kern w:val="0"/>
          <w:sz w:val="32"/>
          <w:szCs w:val="32"/>
        </w:rPr>
      </w:pPr>
      <w:r>
        <w:rPr>
          <w:rFonts w:ascii="仿宋" w:eastAsia="仿宋" w:hAnsi="仿宋" w:cs="宋体" w:hint="eastAsia"/>
          <w:kern w:val="0"/>
          <w:sz w:val="32"/>
          <w:szCs w:val="32"/>
        </w:rPr>
        <w:t>积极相应省、市医疗保障局政策，开展了以按病种付费为主的多元化复合式医保支付方式改革。目前我院开展了1698个病种的住院患者病种分值付费、100个病种的单病种收（付）费及46个病种的日间手术付费等，并取得了较好</w:t>
      </w:r>
      <w:r>
        <w:rPr>
          <w:rFonts w:ascii="仿宋" w:eastAsia="仿宋" w:hAnsi="仿宋" w:cs="宋体" w:hint="eastAsia"/>
          <w:kern w:val="0"/>
          <w:sz w:val="32"/>
          <w:szCs w:val="32"/>
        </w:rPr>
        <w:lastRenderedPageBreak/>
        <w:t>的成效。</w:t>
      </w:r>
    </w:p>
    <w:p w:rsidR="00204F23" w:rsidRPr="00370254" w:rsidRDefault="00C1044E" w:rsidP="00C35919">
      <w:pPr>
        <w:pStyle w:val="a0"/>
        <w:spacing w:line="540" w:lineRule="exact"/>
        <w:ind w:firstLineChars="200" w:firstLine="640"/>
        <w:rPr>
          <w:rFonts w:ascii="黑体" w:eastAsia="黑体" w:hAnsi="黑体" w:cs="楷体"/>
          <w:kern w:val="0"/>
          <w:sz w:val="32"/>
          <w:szCs w:val="32"/>
        </w:rPr>
      </w:pPr>
      <w:r w:rsidRPr="00370254">
        <w:rPr>
          <w:rFonts w:ascii="黑体" w:eastAsia="黑体" w:hAnsi="黑体" w:cs="楷体" w:hint="eastAsia"/>
          <w:kern w:val="0"/>
          <w:sz w:val="32"/>
          <w:szCs w:val="32"/>
        </w:rPr>
        <w:t>五、</w:t>
      </w:r>
      <w:r w:rsidR="0072266E" w:rsidRPr="00370254">
        <w:rPr>
          <w:rFonts w:ascii="黑体" w:eastAsia="黑体" w:hAnsi="黑体" w:cs="楷体" w:hint="eastAsia"/>
          <w:kern w:val="0"/>
          <w:sz w:val="32"/>
          <w:szCs w:val="32"/>
        </w:rPr>
        <w:t>促优化，完善医保精细化管理</w:t>
      </w:r>
    </w:p>
    <w:p w:rsidR="00204F23" w:rsidRDefault="0072266E" w:rsidP="00C35919">
      <w:pPr>
        <w:pStyle w:val="a0"/>
        <w:spacing w:line="540" w:lineRule="exact"/>
        <w:ind w:firstLineChars="200" w:firstLine="640"/>
        <w:rPr>
          <w:rFonts w:ascii="仿宋" w:eastAsia="仿宋" w:hAnsi="仿宋" w:cs="宋体"/>
          <w:kern w:val="0"/>
          <w:sz w:val="32"/>
          <w:szCs w:val="32"/>
        </w:rPr>
      </w:pPr>
      <w:r>
        <w:rPr>
          <w:rFonts w:ascii="仿宋" w:eastAsia="仿宋" w:hAnsi="仿宋" w:cs="宋体" w:hint="eastAsia"/>
          <w:kern w:val="0"/>
          <w:sz w:val="32"/>
          <w:szCs w:val="32"/>
        </w:rPr>
        <w:t>自主研发单病种控费与临床医生操作管理系统，使得单病种开展例数、成本管控、工作效率等取得显著成效。《健康报》以《破解“单病种付费”管控难》为题进行了刊登，该项目被国家卫健委能力建设和继续教育中心授予医院医保精细化管理“典型案例”称号，被国家医疗保障局推荐到《中国医疗保险》杂志刊登（2020年第11期），进行全国经验推广。</w:t>
      </w:r>
    </w:p>
    <w:p w:rsidR="00204F23" w:rsidRPr="00370254" w:rsidRDefault="00C1044E" w:rsidP="00370254">
      <w:pPr>
        <w:pStyle w:val="a0"/>
        <w:spacing w:line="540" w:lineRule="exact"/>
        <w:ind w:firstLineChars="200" w:firstLine="640"/>
        <w:rPr>
          <w:rFonts w:ascii="黑体" w:eastAsia="黑体" w:hAnsi="黑体" w:cs="楷体"/>
          <w:kern w:val="0"/>
          <w:sz w:val="32"/>
          <w:szCs w:val="32"/>
        </w:rPr>
      </w:pPr>
      <w:r w:rsidRPr="00370254">
        <w:rPr>
          <w:rFonts w:ascii="黑体" w:eastAsia="黑体" w:hAnsi="黑体" w:cs="楷体" w:hint="eastAsia"/>
          <w:kern w:val="0"/>
          <w:sz w:val="32"/>
          <w:szCs w:val="32"/>
        </w:rPr>
        <w:t>六、</w:t>
      </w:r>
      <w:r w:rsidR="0072266E" w:rsidRPr="00370254">
        <w:rPr>
          <w:rFonts w:ascii="黑体" w:eastAsia="黑体" w:hAnsi="黑体" w:cs="楷体" w:hint="eastAsia"/>
          <w:kern w:val="0"/>
          <w:sz w:val="32"/>
          <w:szCs w:val="32"/>
        </w:rPr>
        <w:t>控费用，节省医保基金</w:t>
      </w:r>
    </w:p>
    <w:p w:rsidR="00204F23" w:rsidRDefault="0072266E" w:rsidP="00C35919">
      <w:pPr>
        <w:pStyle w:val="a0"/>
        <w:spacing w:line="540" w:lineRule="exact"/>
        <w:rPr>
          <w:rFonts w:ascii="仿宋" w:eastAsia="仿宋" w:hAnsi="仿宋" w:cs="宋体"/>
          <w:kern w:val="0"/>
          <w:sz w:val="32"/>
          <w:szCs w:val="32"/>
        </w:rPr>
      </w:pPr>
      <w:r>
        <w:rPr>
          <w:rFonts w:ascii="仿宋" w:eastAsia="仿宋" w:hAnsi="仿宋" w:cs="宋体" w:hint="eastAsia"/>
          <w:kern w:val="0"/>
          <w:sz w:val="32"/>
          <w:szCs w:val="32"/>
        </w:rPr>
        <w:t xml:space="preserve">     对医院的控费工作使用“组合拳”式的控费管理：</w:t>
      </w:r>
      <w:r>
        <w:rPr>
          <w:rFonts w:ascii="仿宋" w:eastAsia="仿宋" w:hAnsi="仿宋" w:cs="宋体" w:hint="eastAsia"/>
          <w:b/>
          <w:bCs/>
          <w:kern w:val="0"/>
          <w:sz w:val="32"/>
          <w:szCs w:val="32"/>
        </w:rPr>
        <w:t>一是</w:t>
      </w:r>
      <w:r>
        <w:rPr>
          <w:rFonts w:ascii="仿宋" w:eastAsia="仿宋" w:hAnsi="仿宋" w:cs="宋体" w:hint="eastAsia"/>
          <w:kern w:val="0"/>
          <w:sz w:val="32"/>
          <w:szCs w:val="32"/>
        </w:rPr>
        <w:t>药品耗材管控运用“降、减、限、转、停”五字法，即降低药品耗材价格、减少药品耗材使用、限制使用范围和科室、进口药品耗材转国产及停止使用部分药品耗材。</w:t>
      </w:r>
      <w:r>
        <w:rPr>
          <w:rFonts w:ascii="仿宋" w:eastAsia="仿宋" w:hAnsi="仿宋" w:cs="宋体" w:hint="eastAsia"/>
          <w:b/>
          <w:bCs/>
          <w:kern w:val="0"/>
          <w:sz w:val="32"/>
          <w:szCs w:val="32"/>
        </w:rPr>
        <w:t>二是</w:t>
      </w:r>
      <w:r>
        <w:rPr>
          <w:rFonts w:ascii="仿宋" w:eastAsia="仿宋" w:hAnsi="仿宋" w:cs="宋体" w:hint="eastAsia"/>
          <w:kern w:val="0"/>
          <w:sz w:val="32"/>
          <w:szCs w:val="32"/>
        </w:rPr>
        <w:t>通过“日可见、周提示、月分析、季考核、年总结”等手段，对科室药品耗材、平均住院日管控、次均费用等分别进行目标管控。</w:t>
      </w:r>
      <w:r>
        <w:rPr>
          <w:rFonts w:ascii="仿宋" w:eastAsia="仿宋" w:hAnsi="仿宋" w:cs="宋体" w:hint="eastAsia"/>
          <w:b/>
          <w:bCs/>
          <w:kern w:val="0"/>
          <w:sz w:val="32"/>
          <w:szCs w:val="32"/>
        </w:rPr>
        <w:t>三是</w:t>
      </w:r>
      <w:r>
        <w:rPr>
          <w:rFonts w:ascii="仿宋" w:eastAsia="仿宋" w:hAnsi="仿宋" w:cs="宋体" w:hint="eastAsia"/>
          <w:kern w:val="0"/>
          <w:sz w:val="32"/>
          <w:szCs w:val="32"/>
        </w:rPr>
        <w:t>通过管控，2019年次均住院费用16816.74元，较去年同期降低272.93元，节省了医保基金的支出。</w:t>
      </w:r>
    </w:p>
    <w:sectPr w:rsidR="00204F23" w:rsidSect="00204F23">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E11D8" w:rsidRDefault="00CE11D8" w:rsidP="00C35919">
      <w:r>
        <w:separator/>
      </w:r>
    </w:p>
  </w:endnote>
  <w:endnote w:type="continuationSeparator" w:id="1">
    <w:p w:rsidR="00CE11D8" w:rsidRDefault="00CE11D8" w:rsidP="00C3591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方正小标宋简体">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E11D8" w:rsidRDefault="00CE11D8" w:rsidP="00C35919">
      <w:r>
        <w:separator/>
      </w:r>
    </w:p>
  </w:footnote>
  <w:footnote w:type="continuationSeparator" w:id="1">
    <w:p w:rsidR="00CE11D8" w:rsidRDefault="00CE11D8" w:rsidP="00C35919">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204F23"/>
    <w:rsid w:val="00204F23"/>
    <w:rsid w:val="00370254"/>
    <w:rsid w:val="005C76CF"/>
    <w:rsid w:val="0072266E"/>
    <w:rsid w:val="00C1044E"/>
    <w:rsid w:val="00C35919"/>
    <w:rsid w:val="00CE11D8"/>
    <w:rsid w:val="03064EAC"/>
    <w:rsid w:val="065C5C87"/>
    <w:rsid w:val="0DCF1CEC"/>
    <w:rsid w:val="0F436394"/>
    <w:rsid w:val="0FA46912"/>
    <w:rsid w:val="18F81EE9"/>
    <w:rsid w:val="1DD23CF0"/>
    <w:rsid w:val="224E31F5"/>
    <w:rsid w:val="2274108B"/>
    <w:rsid w:val="25A8036E"/>
    <w:rsid w:val="283B1349"/>
    <w:rsid w:val="2D0A2748"/>
    <w:rsid w:val="319A1D56"/>
    <w:rsid w:val="33CB19ED"/>
    <w:rsid w:val="3BAB514B"/>
    <w:rsid w:val="3CBB576A"/>
    <w:rsid w:val="416777E6"/>
    <w:rsid w:val="423141DC"/>
    <w:rsid w:val="49682FB1"/>
    <w:rsid w:val="4D1E0B3C"/>
    <w:rsid w:val="4DCF6D36"/>
    <w:rsid w:val="4E716301"/>
    <w:rsid w:val="54002BA4"/>
    <w:rsid w:val="5BB846F4"/>
    <w:rsid w:val="624645DC"/>
    <w:rsid w:val="62A51590"/>
    <w:rsid w:val="639A5A96"/>
    <w:rsid w:val="6A910AFC"/>
    <w:rsid w:val="747605CC"/>
    <w:rsid w:val="75F419E0"/>
    <w:rsid w:val="7A754D1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宋体"/>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oa heading"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a0"/>
    <w:qFormat/>
    <w:rsid w:val="00204F23"/>
    <w:pPr>
      <w:widowControl w:val="0"/>
      <w:jc w:val="both"/>
    </w:pPr>
    <w:rPr>
      <w:rFonts w:asciiTheme="minorHAnsi" w:eastAsiaTheme="minorEastAsia" w:hAnsiTheme="minorHAnsi" w:cstheme="minorBidi"/>
      <w:kern w:val="2"/>
      <w:sz w:val="21"/>
      <w:szCs w:val="24"/>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toa heading"/>
    <w:basedOn w:val="a"/>
    <w:next w:val="a"/>
    <w:qFormat/>
    <w:rsid w:val="00204F23"/>
    <w:rPr>
      <w:rFonts w:ascii="Cambria" w:hAnsi="Cambria"/>
      <w:sz w:val="24"/>
    </w:rPr>
  </w:style>
  <w:style w:type="paragraph" w:styleId="a4">
    <w:name w:val="header"/>
    <w:basedOn w:val="a"/>
    <w:link w:val="Char"/>
    <w:rsid w:val="00C3591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1"/>
    <w:link w:val="a4"/>
    <w:rsid w:val="00C35919"/>
    <w:rPr>
      <w:rFonts w:asciiTheme="minorHAnsi" w:eastAsiaTheme="minorEastAsia" w:hAnsiTheme="minorHAnsi" w:cstheme="minorBidi"/>
      <w:kern w:val="2"/>
      <w:sz w:val="18"/>
      <w:szCs w:val="18"/>
    </w:rPr>
  </w:style>
  <w:style w:type="paragraph" w:styleId="a5">
    <w:name w:val="footer"/>
    <w:basedOn w:val="a"/>
    <w:link w:val="Char0"/>
    <w:rsid w:val="00C35919"/>
    <w:pPr>
      <w:tabs>
        <w:tab w:val="center" w:pos="4153"/>
        <w:tab w:val="right" w:pos="8306"/>
      </w:tabs>
      <w:snapToGrid w:val="0"/>
      <w:jc w:val="left"/>
    </w:pPr>
    <w:rPr>
      <w:sz w:val="18"/>
      <w:szCs w:val="18"/>
    </w:rPr>
  </w:style>
  <w:style w:type="character" w:customStyle="1" w:styleId="Char0">
    <w:name w:val="页脚 Char"/>
    <w:basedOn w:val="a1"/>
    <w:link w:val="a5"/>
    <w:rsid w:val="00C35919"/>
    <w:rPr>
      <w:rFonts w:asciiTheme="minorHAnsi" w:eastAsiaTheme="minorEastAsia" w:hAnsiTheme="minorHAnsi" w:cstheme="minorBidi"/>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Pages>
  <Words>143</Words>
  <Characters>818</Characters>
  <Application>Microsoft Office Word</Application>
  <DocSecurity>0</DocSecurity>
  <Lines>6</Lines>
  <Paragraphs>1</Paragraphs>
  <ScaleCrop>false</ScaleCrop>
  <Company>微软中国</Company>
  <LinksUpToDate>false</LinksUpToDate>
  <CharactersWithSpaces>960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4</cp:revision>
  <dcterms:created xsi:type="dcterms:W3CDTF">2014-10-29T12:08:00Z</dcterms:created>
  <dcterms:modified xsi:type="dcterms:W3CDTF">2020-11-28T01:50:00Z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2052-11.3.0.9228</vt:lpwstr>
  </property>
</Properties>
</file>