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jc w:val="center"/>
        <w:textAlignment w:val="auto"/>
        <w:rPr>
          <w:rFonts w:ascii="方正小标宋简体" w:eastAsia="方正小标宋简体"/>
          <w:spacing w:val="-4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政策解读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|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关于进一步规范日间病房医保支付管理的通知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为进一步规范我市日间病房医保支付管理，优化基层医疗服务资源配置，减轻参保群众就医负担，秦皇岛市医疗保障局、市卫生健康委员会联合印发《关于进一步规范日间病</w:t>
      </w:r>
      <w:bookmarkStart w:id="0" w:name="_GoBack"/>
      <w:bookmarkEnd w:id="0"/>
      <w:r>
        <w:rPr>
          <w:rFonts w:hint="eastAsia" w:eastAsia="仿宋_GB2312"/>
          <w:spacing w:val="-4"/>
          <w:sz w:val="32"/>
          <w:szCs w:val="32"/>
          <w:lang w:eastAsia="zh-CN"/>
        </w:rPr>
        <w:t>房医保支付管理的通知》（秦医保〔2026〕16 号），自2026 年 4 月 1 日起正式执行。现结合政策文件解读如下。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一、什么是日间病房？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日间病房是介于普通门诊与常规住院之间的新型就医模式，实行白天住院治疗、晚上回家休养，参保人员可享受住院医保报销待遇。主要面向病情稳定、诊断明确、诊疗路径清晰的常见病、多发病及部分慢性病患者，是我市医保支付方式改革的惠民创新举措。全市全体参加基本医疗保险人员均可享受该政策，服务定点机构以乡镇卫生院、社区卫生服务中心、一级民营医疗机构等基层定点医疗机构为主，共计 116 家，实现就近就医、便捷就医。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二、覆盖病种及定额标准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我市日间病房纳入24 个常见病、多发病病种，实行病种定额医保支付管理，结合临床诊疗路径、药品集采价格等科学测算定额标准，实行动态调整。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涵盖呼吸科、消化科、骨科、心血管科、泌尿科、皮肤科、耳鼻喉科等常见疾病，主要包括：急性咽喉炎、上呼吸道感染、急性扁桃体炎、急性 / 慢性支气管炎、社区获得性肺炎、急性中耳炎、冠状动脉粥样硬化性心脏病、急性胃肠炎、胆囊炎、阑尾炎、混合痔、泌尿道感染、泌尿系结石、前列腺炎性疾病、附睾 - 睾丸炎、皮肤脓肿疖肿、滑膜炎、肩周炎、关节炎、颈椎病、腰椎间盘突出症、脑血管病后遗症、带状疱疹不伴有并发症。各病种设置专属医保支付定额，从 400 元至 1000 元不等，严格按照《秦皇岛市日间病房病种及临床诊疗路径》规范开展诊疗。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三、医保支付规则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  <w:t>（一）实行定额阶梯递减付费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执行定额阶梯递减付费管理：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1.</w:t>
      </w:r>
      <w:r>
        <w:rPr>
          <w:rFonts w:hint="eastAsia" w:eastAsia="仿宋_GB2312"/>
          <w:spacing w:val="-4"/>
          <w:sz w:val="32"/>
          <w:szCs w:val="32"/>
          <w:lang w:eastAsia="zh-CN"/>
        </w:rPr>
        <w:t>病种实际报销费用高于定额标准 70% 的，按病种定额全额结算；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2.</w:t>
      </w:r>
      <w:r>
        <w:rPr>
          <w:rFonts w:hint="eastAsia" w:eastAsia="仿宋_GB2312"/>
          <w:spacing w:val="-4"/>
          <w:sz w:val="32"/>
          <w:szCs w:val="32"/>
          <w:lang w:eastAsia="zh-CN"/>
        </w:rPr>
        <w:t>实际报销费用≤定额标准 70% 的，按每 10% 为一个档位阶梯递减结算；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3.</w:t>
      </w:r>
      <w:r>
        <w:rPr>
          <w:rFonts w:hint="eastAsia" w:eastAsia="仿宋_GB2312"/>
          <w:spacing w:val="-4"/>
          <w:sz w:val="32"/>
          <w:szCs w:val="32"/>
          <w:lang w:eastAsia="zh-CN"/>
        </w:rPr>
        <w:t>实际报销金额低于定额 10% 按定额 10% 结算，10%-20% 按定额 20% 结算，以此类推。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  <w:t>（二）年度就诊次数限制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参保人员同一年度内同一病种享受日间病房服务，原则上不超过 2 次，医保部门将对年内超次数人员纳入重点监测评估。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  <w:t>（三）报销待遇标准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日间病房免收床位费、诊查费、护理费；医保起付标准 100 元，政策范围内费用报销比例达 90%，参保群众个人平均自付仅 172 元左右，就医花费远低于传统住院。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四、诊疗管理硬性要求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1.</w:t>
      </w:r>
      <w:r>
        <w:rPr>
          <w:rFonts w:hint="eastAsia" w:eastAsia="仿宋_GB2312"/>
          <w:spacing w:val="-4"/>
          <w:sz w:val="32"/>
          <w:szCs w:val="32"/>
          <w:lang w:eastAsia="zh-CN"/>
        </w:rPr>
        <w:t>规范诊疗范围：严格依照临床路径开展诊疗，不得开展与本病种无关、不必要的检查项目，坚持以治疗为主，结合家庭医生签约服务规范服务。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2.</w:t>
      </w:r>
      <w:r>
        <w:rPr>
          <w:rFonts w:hint="eastAsia" w:eastAsia="仿宋_GB2312"/>
          <w:spacing w:val="-4"/>
          <w:sz w:val="32"/>
          <w:szCs w:val="32"/>
          <w:lang w:eastAsia="zh-CN"/>
        </w:rPr>
        <w:t>严控药品耗材：严禁使用与本次治疗无关的药品、耗材，禁止过量开具药品耗材变相抬高报销比例，治疗结束后不得带药出院。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3.</w:t>
      </w:r>
      <w:r>
        <w:rPr>
          <w:rFonts w:hint="eastAsia" w:eastAsia="仿宋_GB2312"/>
          <w:spacing w:val="-4"/>
          <w:sz w:val="32"/>
          <w:szCs w:val="32"/>
          <w:lang w:eastAsia="zh-CN"/>
        </w:rPr>
        <w:t>简化就医流程：日间病房不收取患者住院押金，无需排队等候床位，随来随治、随治随走，无需家属长期陪护。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4.</w:t>
      </w:r>
      <w:r>
        <w:rPr>
          <w:rFonts w:hint="eastAsia" w:eastAsia="仿宋_GB2312"/>
          <w:spacing w:val="-4"/>
          <w:sz w:val="32"/>
          <w:szCs w:val="32"/>
          <w:lang w:eastAsia="zh-CN"/>
        </w:rPr>
        <w:t>明确入径与出径标准：各病种均设定明确入径指征，符合病情特征方可纳入日间病房；出现病情加重、并发症、重症感染、需手术或转诊等情况，立即终止日间病房服务，转上级医院规范治疗。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五、试点与动态调整机制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日间病房病种、支付额度、付费方式结合医疗服务实际实行动态调整。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各县（区）可自主开展特色试点：可实行 24 个病种仅限日间病房、日间病房与普通住院二选一、缩小本地病种范围等模式，报市医保局、市卫健委备案后即可实施。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六、与传统住院、普通门诊的核心区别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1.</w:t>
      </w:r>
      <w:r>
        <w:rPr>
          <w:rFonts w:hint="eastAsia" w:eastAsia="仿宋_GB2312"/>
          <w:spacing w:val="-4"/>
          <w:sz w:val="32"/>
          <w:szCs w:val="32"/>
          <w:lang w:eastAsia="zh-CN"/>
        </w:rPr>
        <w:t>对比普通门诊：日间病房享受住院报销待遇，报销比例远高于门诊，可纳入系统性规范治疗、纳入医保定额结算；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2.</w:t>
      </w:r>
      <w:r>
        <w:rPr>
          <w:rFonts w:hint="eastAsia" w:eastAsia="仿宋_GB2312"/>
          <w:spacing w:val="-4"/>
          <w:sz w:val="32"/>
          <w:szCs w:val="32"/>
          <w:lang w:eastAsia="zh-CN"/>
        </w:rPr>
        <w:t>对比传统住院：免床位、护理、诊查等费用，就医时间短、无需陪护、离家近、花费更低，基层诊疗方案与大医院保持一致。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七、政策监督与执行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各县（区）医保、卫健部门强化协同监管，加强日常指导和监督检查，对违规诊疗、乱开检查、滥用药耗等行为，立即暂停机构日间病房服务，核实后依规严肃处理。以往相关规定与本通知不一致的，以本通知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八、便民查询渠道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hint="eastAsia" w:eastAsia="仿宋_GB2312"/>
          <w:spacing w:val="-4"/>
          <w:sz w:val="32"/>
          <w:szCs w:val="32"/>
          <w:lang w:eastAsia="zh-CN"/>
        </w:rPr>
      </w:pPr>
      <w:r>
        <w:rPr>
          <w:rFonts w:hint="eastAsia" w:eastAsia="仿宋_GB2312"/>
          <w:spacing w:val="-4"/>
          <w:sz w:val="32"/>
          <w:szCs w:val="32"/>
          <w:lang w:eastAsia="zh-CN"/>
        </w:rPr>
        <w:t>参保群众可拨打医保服务热线5912333，查询就近日间病房定点医疗机构、适配病种及诊疗相关事宜，随时咨询政策细节。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firstLine="624" w:firstLineChars="200"/>
        <w:jc w:val="left"/>
        <w:textAlignment w:val="auto"/>
        <w:rPr>
          <w:rFonts w:eastAsia="仿宋_GB2312"/>
          <w:spacing w:val="-4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474" w:bottom="1928" w:left="1588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List>
        <w:docPartGallery w:val="autotext"/>
      </w:docPartList>
    </w:sdtPr>
    <w:sdtEndPr>
      <w:rPr>
        <w:rFonts w:ascii="宋体"/>
        <w:sz w:val="28"/>
        <w:szCs w:val="28"/>
      </w:rPr>
    </w:sdtEndPr>
    <w:sdtContent>
      <w:p>
        <w:pPr>
          <w:pStyle w:val="5"/>
          <w:wordWrap w:val="0"/>
          <w:jc w:val="right"/>
          <w:rPr>
            <w:rFonts w:ascii="宋体"/>
            <w:sz w:val="28"/>
            <w:szCs w:val="28"/>
          </w:rPr>
        </w:pPr>
        <w:r>
          <w:rPr>
            <w:rFonts w:ascii="宋体"/>
            <w:sz w:val="28"/>
            <w:szCs w:val="28"/>
          </w:rPr>
          <w:t>—</w:t>
        </w:r>
        <w:r>
          <w:rPr>
            <w:rFonts w:hint="eastAsia" w:ascii="宋体"/>
            <w:sz w:val="28"/>
            <w:szCs w:val="28"/>
          </w:rPr>
          <w:t xml:space="preserve"> </w:t>
        </w: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PAGE   \* MERGEFORMAT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1</w:t>
        </w:r>
        <w:r>
          <w:rPr>
            <w:rFonts w:ascii="宋体"/>
            <w:sz w:val="28"/>
            <w:szCs w:val="28"/>
          </w:rPr>
          <w:fldChar w:fldCharType="end"/>
        </w:r>
        <w:r>
          <w:rPr>
            <w:rFonts w:hint="eastAsia" w:ascii="宋体"/>
            <w:sz w:val="28"/>
            <w:szCs w:val="28"/>
          </w:rPr>
          <w:t xml:space="preserve"> </w:t>
        </w:r>
        <w:r>
          <w:rPr>
            <w:rFonts w:ascii="宋体"/>
            <w:sz w:val="28"/>
            <w:szCs w:val="28"/>
          </w:rPr>
          <w:t>—</w:t>
        </w:r>
        <w:r>
          <w:rPr>
            <w:rFonts w:hint="eastAsia" w:ascii="宋体"/>
            <w:sz w:val="28"/>
            <w:szCs w:val="28"/>
          </w:rPr>
          <w:t xml:space="preserve">  </w:t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—</w:t>
    </w:r>
    <w:sdt>
      <w:sdtPr>
        <w:rPr>
          <w:rFonts w:ascii="宋体"/>
          <w:sz w:val="28"/>
          <w:szCs w:val="28"/>
        </w:rPr>
        <w:id w:val="-1"/>
        <w:docPartList>
          <w:docPartGallery w:val="autotext"/>
        </w:docPartList>
      </w:sdtPr>
      <w:sdtEndPr>
        <w:rPr>
          <w:rFonts w:ascii="宋体"/>
          <w:sz w:val="28"/>
          <w:szCs w:val="28"/>
        </w:rPr>
      </w:sdtEndPr>
      <w:sdtContent>
        <w:r>
          <w:rPr>
            <w:rFonts w:hint="eastAsia" w:ascii="宋体"/>
            <w:sz w:val="28"/>
            <w:szCs w:val="28"/>
          </w:rPr>
          <w:t xml:space="preserve"> </w:t>
        </w:r>
        <w:r>
          <w:rPr>
            <w:rFonts w:ascii="宋体"/>
            <w:sz w:val="28"/>
            <w:szCs w:val="28"/>
          </w:rPr>
          <w:fldChar w:fldCharType="begin"/>
        </w:r>
        <w:r>
          <w:rPr>
            <w:rFonts w:ascii="宋体"/>
            <w:sz w:val="28"/>
            <w:szCs w:val="28"/>
          </w:rPr>
          <w:instrText xml:space="preserve">PAGE   \* MERGEFORMAT</w:instrText>
        </w:r>
        <w:r>
          <w:rPr>
            <w:rFonts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  <w:lang w:val="zh-CN"/>
          </w:rPr>
          <w:t>2</w:t>
        </w:r>
        <w:r>
          <w:rPr>
            <w:rFonts w:ascii="宋体"/>
            <w:sz w:val="28"/>
            <w:szCs w:val="28"/>
          </w:rPr>
          <w:fldChar w:fldCharType="end"/>
        </w:r>
        <w:r>
          <w:rPr>
            <w:rFonts w:hint="eastAsia" w:ascii="宋体"/>
            <w:sz w:val="28"/>
            <w:szCs w:val="28"/>
          </w:rPr>
          <w:t xml:space="preserve"> </w:t>
        </w:r>
        <w:r>
          <w:rPr>
            <w:rFonts w:ascii="宋体"/>
            <w:sz w:val="28"/>
            <w:szCs w:val="28"/>
          </w:rPr>
          <w:t>—</w:t>
        </w:r>
      </w:sdtContent>
    </w:sdt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7CCC2FE1"/>
    <w:rsid w:val="7D6FD6F3"/>
    <w:rsid w:val="F0E4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678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29C76418-46D2-4DAB-8CEB-3035B7B5F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862</Words>
  <Characters>863</Characters>
  <Lines>0</Lines>
  <Paragraphs>9</Paragraphs>
  <TotalTime>67</TotalTime>
  <ScaleCrop>false</ScaleCrop>
  <LinksUpToDate>false</LinksUpToDate>
  <CharactersWithSpaces>863</CharactersWithSpaces>
  <Application>WPS Office_11.8.2.12333_F1E327BC-269C-435d-A152-05C5408002CA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2019-05-16T17:57:00Z</dcterms:created>
  <dc:creator>DELL</dc:creator>
  <cp:lastModifiedBy>user</cp:lastModifiedBy>
  <dcterms:modified xsi:type="dcterms:W3CDTF">2026-05-27T13:46:42Z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KSOTemplateDocerSaveRecord">
    <vt:lpwstr>eyJoZGlkIjoiMjAwOTFjZWQxZjM1ZWFkNGFhOWViMzQxN2RjZTQxZmIiLCJ1c2VySWQiOiI1MDY0NjYyNzkifQ==</vt:lpwstr>
  </property>
  <property fmtid="{D5CDD505-2E9C-101B-9397-08002B2CF9AE}" pid="4" name="ICV">
    <vt:lpwstr>C5684754158B4DABAF9851DCBF1B56EF_12</vt:lpwstr>
  </property>
</Properties>
</file>